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7"/>
      </w:tblGrid>
      <w:tr w:rsidR="00500FE4" w:rsidRPr="008548D6" w:rsidTr="00C23F16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500FE4" w:rsidRPr="008548D6" w:rsidTr="00C23F16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8548D6" w:rsidP="005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b/>
                <w:bCs/>
                <w:noProof/>
                <w:sz w:val="31"/>
                <w:szCs w:val="31"/>
              </w:rPr>
              <w:drawing>
                <wp:inline distT="0" distB="0" distL="0" distR="0" wp14:anchorId="6CA27041" wp14:editId="2EB95265">
                  <wp:extent cx="895350" cy="975932"/>
                  <wp:effectExtent l="0" t="0" r="0" b="0"/>
                  <wp:docPr id="1" name="รูปภาพ 1" descr="https://process3.gprocurement.go.th/egpcommit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commit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0FE4" w:rsidRPr="008548D6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="00500FE4" w:rsidRPr="008548D6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ประกาศ</w:t>
            </w:r>
            <w:r w:rsidR="00500FE4" w:rsidRPr="008548D6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จังหวัดเพชรบูรณ์</w:t>
            </w:r>
            <w:r w:rsidR="00500FE4" w:rsidRPr="008548D6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 </w:t>
            </w:r>
          </w:p>
        </w:tc>
      </w:tr>
      <w:tr w:rsidR="00500FE4" w:rsidRPr="008548D6" w:rsidTr="00C23F16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เรื่อง </w:t>
            </w:r>
            <w:r w:rsidR="00B03936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ประกวดราคาจ้างก่อสร้าง</w:t>
            </w:r>
            <w:r w:rsidRPr="008548D6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ปรับปรุงห้องอุบัติเหตุฉุกเฉิน ที่ โรงพยาบาลวังโป่ง จังหวัดเพชรบูรณ์ ด้วยวิธีประกวดราคาอิเล็กทรอนิกส์ (</w:t>
            </w:r>
            <w:r w:rsidRPr="008548D6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</w:rPr>
              <w:t>e-bidding)</w:t>
            </w:r>
            <w:r w:rsidRPr="008548D6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 </w:t>
            </w:r>
          </w:p>
        </w:tc>
      </w:tr>
      <w:tr w:rsidR="00500FE4" w:rsidRPr="008548D6" w:rsidTr="00C23F16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500FE4" w:rsidRPr="008548D6" w:rsidRDefault="00B03936" w:rsidP="005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imes New Roman" w:eastAsia="Times New Roman" w:hAnsi="Times New Roman" w:cs="Times New Roman"/>
                <w:sz w:val="31"/>
                <w:szCs w:val="31"/>
              </w:rPr>
              <w:pict>
                <v:rect id="_x0000_i1025" style="width:140.4pt;height:1.5pt" o:hrpct="300" o:hralign="center" o:hrstd="t" o:hr="t" fillcolor="#a0a0a0" stroked="f"/>
              </w:pict>
            </w:r>
          </w:p>
        </w:tc>
      </w:tr>
      <w:tr w:rsidR="00500FE4" w:rsidRPr="008548D6" w:rsidTr="00C23F16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500FE4" w:rsidRPr="008548D6" w:rsidTr="00C23F16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จังหวัดเพชรบูรณ์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โดย สำนักงานสาธารณสุขจังหวัดเพชรบูรณ์ มีความประสงค์จะ</w:t>
            </w:r>
            <w:r w:rsidR="00B0393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ประกวดราคาจ้างก่อสร้าง</w:t>
            </w:r>
            <w:bookmarkStart w:id="0" w:name="_GoBack"/>
            <w:bookmarkEnd w:id="0"/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ปรับปรุงห้องอุบัติเหตุฉุกเฉิน ที่ โรงพยาบาลวังโป่ง จังหวัดเพชรบูรณ์ ด้วยวิธีประกวดราคาอิเล็กทรอนิกส์ (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e-bidding)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ราคากลางของงานจ้างก่อสร้าง ในการประกวดราคาครั้งนี้ เป็นเงินทั้งสิ้น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๒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๗๕๔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๐๐๐.๐๐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(สองล้านเจ็ดแสนห้าหมื่นสี่พันบาทถ้วน)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 มีความสามารถตามกฎหมาย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 ไม่เป็นบุคคลล้มละลาย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๓. ไม่อยู่ระหว่างเลิกกิจการ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๕. ไม่เป็นบุคคลซึ่งถูกระบุชื่อไว้ในบัญชีรายชื่อผู้ทิ้งงานและได้แจ้งเวียนชื่อให้เป็นผู้ทิ้งงาน 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 การบริหารพัสดุภาครัฐกำหนดในราชกิจจา</w:t>
            </w:r>
            <w:proofErr w:type="spellStart"/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นุเบกษา</w:t>
            </w:r>
            <w:proofErr w:type="spellEnd"/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จังหวัดเพชรบูรณ์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เว้นแต่รัฐบาลของผู้ยื่นข้อเสนอได้มีคำสั่งสละเอกสิทธิ์และความคุ้มกันเช่นว่านั้น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๑๐.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ผู้ยื่นข้อเสนอต้องมีผลงานก่อสร้างประเภทเดียวกันกับผลงานที่ประกวดราคาจ้างก่อสร้างในวงเงินไม่น้อยกว่า ๑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๕๐๐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๐๐๐.๐๐ บาท (หนึ่งล้านห้าแสนบาทถ้วน) และเป็นผลงานที่เป็นคู่สัญญาโดยตรงกับหน่วยงานของรัฐ หรือหน่วยงานเอกชนที่ จังหวัดเพชรบูรณ์ เชื่อถือ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DEB" w:rsidRDefault="00500FE4" w:rsidP="00500FE4">
            <w:pPr>
              <w:spacing w:after="0" w:line="240" w:lineRule="auto"/>
              <w:ind w:firstLine="1418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๑๑. ผู้ยื่นข้อเสนอที่ยื่นข้อเสนอในรูปแบบของ "กิจการร่วมค้า" ต้องมีคุณสมบัติดังนี้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กรณีที่ข้อตกลงระหว่างผู้เข้าร่วมค้ากำหนดให้ผู้เข้าร่วมค้ารายใดรายหนึ่งเป็นผู้เข้าร่วมค้าหลัก </w:t>
            </w:r>
          </w:p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lastRenderedPageBreak/>
              <w:t>ข้อตกลงระหว่างผู้เข้าร่วมค้าจะต้องมีการกำหนดสัดส่วนหน้าที่และความรับผิดชอบในปริมาณงาน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lastRenderedPageBreak/>
              <w:t>๑๒. ผู้ยื่นข้อเสนอต้องลงทะเบียนที่มีข้อมูลถูกต้องครบถ้วนในระบบจัดซื้อจัดจ้างภาครัฐด้วย อิเล็กทรอนิกส์ (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Electronic Government Procurement : e-GP)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ของกรมบัญชีกลาง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๑๓.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ผู้ยื่นข้อเสนอต้องมีมูลค่าสุทธิของกิจการ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เป็นไปตามหนังสือคณะกรรมการวินิจฉัยปัญหาการจัดซื้อจัดจ้างและการบริหารพัสดุภาครัฐ ด่วนที่สุด ที่ </w:t>
            </w:r>
            <w:proofErr w:type="spellStart"/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กค</w:t>
            </w:r>
            <w:proofErr w:type="spellEnd"/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</w:t>
            </w:r>
            <w:proofErr w:type="spellStart"/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กวจ</w:t>
            </w:r>
            <w:proofErr w:type="spellEnd"/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) ที่ ๐๔๐๕.๒/ว๑๒๔ ลงวันที่ ๑ มีนาคม ๒๕๖๖ ดังนี้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(๒)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ให้พิจารณาการกำหนดมูลค่าของทุนจดทะเบียน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โดยผู้ยื่นข้อเสนอจะต้องมีทุนจดทะเบียนที่เรียกชำระมูลค่าหุ้นแล้ว ณ วันที่ยื่นข้อเสนอ ดังนี้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 มูลค่าการจัดซื้อจัดจ้างไม่เกิน ๑ ล้านบาท ไม่ต้องกำหนดทุนจดทะเบียน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 มูลค่าการจัดซื้อจัดจ้างเกิน ๑ ล้านบาท แต่ไม่เกิน ๕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ต้องมีทุนจดทะเบียน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  <w:t>ไม่ต่ำกว่า ๑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๓. มูลค่าการจัดซื้อจัดจ้างเกิน ๕ ล้านบาท แต่ไม่เกิน ๑๐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ต้องมีทุนจดทะเบียนไม่ต่ำกว่า ๒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 มูลค่าการจัดซื้อจัดจ้างเกิน ๑๐ ล้านบาท แต่ไม่เกิน ๒๐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ต้องมีทุนจดทะเบียนไม่ต่ำกว่า ๓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 มูลค่าการจัดซื้อจัดจ้างเกิน ๒๐ ล้านบาท แต่ไม่เกิน ๖๐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ต้องมีทุนจดทะเบียนไม่ต่ำกว่า ๘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๖. มูลค่าการจัดซื้อจัดจ้างเกิน ๖๐ ล้านบาท แต่ไม่เกิน ๑๕๐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ต้องมีทุนจดทะเบียนไม่ต่ำกว่า ๒๐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๗. มูลค่าการจัดซื้อจัดจ้างเกิน ๑๕๐ ล้านบาท แต่ไม่เกิน ๓๐๐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ต้องมีทุนจดทะเบียนไม่ต่ำกว่า ๖๐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๘. มูลค่าการจัดซื้อจัดจ้างเกิน ๓๐๐ ล้านบาท แต่ไม่เกิน ๕๐๐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ต้องมีทุนจดทะเบียนไม่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lastRenderedPageBreak/>
              <w:t>ต่ำกว่า ๑๐๐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๙.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มูลค่าการจัดซื้อจัดจ้างเกิน ๕๐๐ ล้านบาทขึ้นไป ต้องมีทุนจดทะเบียน ไม่ต่ำกว่า ๒๐๐ ล้านบาท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(๓) สำหรับการจัดซื้อจัดจ้างครั้งหนึ่งที่มีวงเงินเกิน ๕๐๐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,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๐๐๐ บาทขึ้นไป กรณีผู้ยื่นข้อเสนอเป็นบุคคลธรรมดา โดยพิจารณาจากหนังสือรับรองบัญชีเงินฝาก ไม่เกิน ๙๐ วันก่อนวันยื่นข้อเสนอ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ในวันลงนามในสัญญา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(๔) กรณีที่ผู้ยื่นข้อเสนอไม่มีมูลค่าสุทธิของกิจการหรือทุนจดทะเบียน หรือมีแต่ไม่เพียงพอที่จะ 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(๕) กรณีตาม (๑) - (๔) ยกเว้นสำหรับกรณีดังต่อไปนี้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(๕.๑) กรณีที่ผู้ยื่นข้อเสนอเป็นหน่วยงานของรัฐ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(๕.๒)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๑๐) พ.ศ. ๒๕๖๑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(๕.๓) งานจ้างก่อสร้าง 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 ก่อนวันที่พระราชบัญญัติการจัดซื้อจัดจ้างและการบริหารพัสดุภาครัฐมีผลใช้บังคับ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๔ เมษายน ๒๕๖๗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ระหว่างเวลา 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๐๙.๐๐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น. ถึง </w:t>
            </w:r>
            <w:r w:rsidRPr="008548D6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๑๒.๐๐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น. 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32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ผู้สนใจสามารถขอรับเอกสารประกวดราคาอิเล็กทรอนิกส์ โดยดาวน์โหลดเอกสารทางระบบจัดซื้อจัดจ้างภาครัฐด้วยอิเล็กทรอนิกส์ หัวข้อ ค้นหาประกาศจัดซื้อจัดจ้างได้ตั้งแต่วันที่ประกาศจนถึงวันเสนอราคา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br/>
              <w:t>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ผู้ยื่นข้อเสนอสามารถจัดเตรียมเอกสารข้อเสนอได้ตั้งแต่วันที่ประกาศจนถึงวันเสนอราคา</w:t>
            </w:r>
            <w:r w:rsidRPr="008548D6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ผู้สนใจสามารถดูรายละเอียดได้ที่เว็บไซต์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www.phetchabunhealth.go.th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หรือ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 www.gprocurement.go.th 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หรือสอบถามทางโทรศัพท์หมายเลข ๐๕๖-๗๑๑๐๑๐ ต่อ ๑๐๒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ในวันและเวลาราชการ</w:t>
            </w:r>
            <w:r w:rsidRPr="008548D6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6554"/>
            </w:tblGrid>
            <w:tr w:rsidR="00500FE4" w:rsidRPr="008548D6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  <w:r w:rsidRPr="008548D6">
                    <w:rPr>
                      <w:rFonts w:ascii="TH Sarabun New" w:eastAsia="Times New Roman" w:hAnsi="TH Sarabun New" w:cs="TH Sarabun New"/>
                      <w:sz w:val="31"/>
                      <w:szCs w:val="31"/>
                      <w:cs/>
                    </w:rPr>
                    <w:t>ประกาศ</w:t>
                  </w:r>
                  <w:r w:rsidRPr="008548D6"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  <w:t>  </w:t>
                  </w:r>
                  <w:r w:rsidRPr="008548D6">
                    <w:rPr>
                      <w:rFonts w:ascii="TH Sarabun New" w:eastAsia="Times New Roman" w:hAnsi="TH Sarabun New" w:cs="TH Sarabun New"/>
                      <w:sz w:val="31"/>
                      <w:szCs w:val="31"/>
                      <w:cs/>
                    </w:rPr>
                    <w:t>ณ</w:t>
                  </w:r>
                  <w:r w:rsidRPr="008548D6"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  <w:t>  </w:t>
                  </w:r>
                  <w:r w:rsidRPr="008548D6">
                    <w:rPr>
                      <w:rFonts w:ascii="TH Sarabun New" w:eastAsia="Times New Roman" w:hAnsi="TH Sarabun New" w:cs="TH Sarabun New"/>
                      <w:sz w:val="31"/>
                      <w:szCs w:val="31"/>
                      <w:cs/>
                    </w:rPr>
                    <w:t>วันที่</w:t>
                  </w:r>
                  <w:r w:rsidRPr="008548D6"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  <w:t>  </w:t>
                  </w: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  <w:cs/>
                    </w:rPr>
                    <w:t>๒๗</w:t>
                  </w: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</w:rPr>
                    <w:t>  </w:t>
                  </w: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  <w:cs/>
                    </w:rPr>
                    <w:t>มีนาคม</w:t>
                  </w: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</w:rPr>
                    <w:t>  </w:t>
                  </w: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  <w:cs/>
                    </w:rPr>
                    <w:t>พ.ศ. ๒๕๖๗</w:t>
                  </w:r>
                </w:p>
              </w:tc>
            </w:tr>
          </w:tbl>
          <w:p w:rsidR="00500FE4" w:rsidRPr="008548D6" w:rsidRDefault="00500FE4" w:rsidP="00500FE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</w:p>
        </w:tc>
      </w:tr>
      <w:tr w:rsidR="00500FE4" w:rsidRPr="008548D6" w:rsidTr="00C23F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FE4" w:rsidRPr="008548D6" w:rsidRDefault="00500FE4" w:rsidP="0050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8548D6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</w:p>
        </w:tc>
      </w:tr>
    </w:tbl>
    <w:p w:rsidR="00500FE4" w:rsidRPr="008548D6" w:rsidRDefault="00500FE4" w:rsidP="00500FE4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716"/>
      </w:tblGrid>
      <w:tr w:rsidR="00500FE4" w:rsidRPr="008548D6" w:rsidTr="00500FE4">
        <w:trPr>
          <w:tblCellSpacing w:w="0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</w:p>
              </w:tc>
            </w:tr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</w:p>
              </w:tc>
            </w:tr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</w:p>
              </w:tc>
            </w:tr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</w:p>
              </w:tc>
            </w:tr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</w:p>
              </w:tc>
            </w:tr>
          </w:tbl>
          <w:p w:rsidR="00500FE4" w:rsidRPr="008548D6" w:rsidRDefault="00500FE4" w:rsidP="00500FE4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</w:rPr>
                  </w:pP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  <w:cs/>
                    </w:rPr>
                    <w:t>วิชาญ คิดเห็น</w:t>
                  </w:r>
                </w:p>
              </w:tc>
            </w:tr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</w:rPr>
                    <w:t>(</w:t>
                  </w: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  <w:cs/>
                    </w:rPr>
                    <w:t>นายวิชาญ คิดเห็น)</w:t>
                  </w:r>
                </w:p>
              </w:tc>
            </w:tr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  <w:cs/>
                    </w:rPr>
                    <w:lastRenderedPageBreak/>
                    <w:t>นายแพทย์สาธารณสุขจังหวัด ปฏิบัติราชการแทน</w:t>
                  </w:r>
                </w:p>
              </w:tc>
            </w:tr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  <w:r w:rsidRPr="008548D6">
                    <w:rPr>
                      <w:rFonts w:ascii="TH Sarabun New" w:eastAsia="Times New Roman" w:hAnsi="TH Sarabun New" w:cs="TH Sarabun New"/>
                      <w:color w:val="660066"/>
                      <w:sz w:val="31"/>
                      <w:szCs w:val="31"/>
                      <w:cs/>
                    </w:rPr>
                    <w:t>ผู้ว่าราชการจังหวัดเพชรบูรณ์</w:t>
                  </w:r>
                </w:p>
              </w:tc>
            </w:tr>
            <w:tr w:rsidR="00500FE4" w:rsidRPr="008548D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00FE4" w:rsidRPr="008548D6" w:rsidRDefault="00500FE4" w:rsidP="00500FE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1"/>
                      <w:szCs w:val="31"/>
                    </w:rPr>
                  </w:pPr>
                </w:p>
              </w:tc>
            </w:tr>
          </w:tbl>
          <w:p w:rsidR="00500FE4" w:rsidRPr="008548D6" w:rsidRDefault="00500FE4" w:rsidP="00500FE4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</w:p>
        </w:tc>
      </w:tr>
    </w:tbl>
    <w:p w:rsidR="009925F1" w:rsidRPr="008548D6" w:rsidRDefault="009925F1">
      <w:pPr>
        <w:rPr>
          <w:sz w:val="31"/>
          <w:szCs w:val="31"/>
        </w:rPr>
      </w:pPr>
    </w:p>
    <w:sectPr w:rsidR="009925F1" w:rsidRPr="008548D6" w:rsidSect="00B03DEB">
      <w:pgSz w:w="12240" w:h="15840"/>
      <w:pgMar w:top="425" w:right="73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4"/>
    <w:rsid w:val="000E0D87"/>
    <w:rsid w:val="002A3643"/>
    <w:rsid w:val="003D187B"/>
    <w:rsid w:val="00441AE4"/>
    <w:rsid w:val="00500FE4"/>
    <w:rsid w:val="00677E56"/>
    <w:rsid w:val="008548D6"/>
    <w:rsid w:val="00884ED2"/>
    <w:rsid w:val="009925F1"/>
    <w:rsid w:val="00B03936"/>
    <w:rsid w:val="00B03DEB"/>
    <w:rsid w:val="00B61B7B"/>
    <w:rsid w:val="00BE7390"/>
    <w:rsid w:val="00BF2815"/>
    <w:rsid w:val="00C23F16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48D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48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14</cp:revision>
  <cp:lastPrinted>2024-03-26T08:50:00Z</cp:lastPrinted>
  <dcterms:created xsi:type="dcterms:W3CDTF">2024-03-26T07:15:00Z</dcterms:created>
  <dcterms:modified xsi:type="dcterms:W3CDTF">2024-03-26T08:55:00Z</dcterms:modified>
</cp:coreProperties>
</file>